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5F717" w14:textId="327F8DC9" w:rsidR="00D55CFA" w:rsidRDefault="00D55CFA" w:rsidP="00961198">
      <w:pPr>
        <w:rPr>
          <w:lang w:val="en-AU"/>
        </w:rPr>
      </w:pPr>
    </w:p>
    <w:p w14:paraId="299D6029" w14:textId="77777777" w:rsidR="00961198" w:rsidRPr="00961198" w:rsidRDefault="00961198" w:rsidP="00961198">
      <w:pPr>
        <w:jc w:val="center"/>
      </w:pPr>
      <w:r w:rsidRPr="00961198">
        <w:t>AUSTRALIAN PITUITARY FOUNDATION</w:t>
      </w:r>
    </w:p>
    <w:p w14:paraId="157EC1F7" w14:textId="721BAE0F" w:rsidR="00961198" w:rsidRPr="00961198" w:rsidRDefault="00961198" w:rsidP="00961198">
      <w:pPr>
        <w:jc w:val="center"/>
      </w:pPr>
      <w:r w:rsidRPr="00961198">
        <w:t>MINUTES OF ANNUAL GENERAL MEETING 202</w:t>
      </w:r>
      <w:r>
        <w:t>4</w:t>
      </w:r>
    </w:p>
    <w:p w14:paraId="3AE3D5A1" w14:textId="77777777" w:rsidR="00961198" w:rsidRPr="00961198" w:rsidRDefault="00961198" w:rsidP="00961198">
      <w:pPr>
        <w:jc w:val="center"/>
      </w:pPr>
      <w:r w:rsidRPr="00961198">
        <w:t>held virtually via Zoom</w:t>
      </w:r>
    </w:p>
    <w:p w14:paraId="4D5D9310" w14:textId="77777777" w:rsidR="00961198" w:rsidRDefault="00961198" w:rsidP="00961198"/>
    <w:p w14:paraId="078286A0" w14:textId="352DD099" w:rsidR="00961198" w:rsidRDefault="00961198" w:rsidP="00961198">
      <w:pPr>
        <w:jc w:val="center"/>
      </w:pPr>
      <w:r>
        <w:t>Tuesday, 26 November</w:t>
      </w:r>
      <w:r w:rsidRPr="00961198">
        <w:t xml:space="preserve"> 202</w:t>
      </w:r>
      <w:r>
        <w:t>4</w:t>
      </w:r>
      <w:r w:rsidRPr="00961198">
        <w:t xml:space="preserve"> at 6.</w:t>
      </w:r>
      <w:r>
        <w:t>30</w:t>
      </w:r>
      <w:r w:rsidRPr="00961198">
        <w:t>pm (AEDT)</w:t>
      </w:r>
    </w:p>
    <w:p w14:paraId="080C747B" w14:textId="77777777" w:rsidR="00961198" w:rsidRDefault="00961198" w:rsidP="00961198">
      <w:pPr>
        <w:jc w:val="center"/>
      </w:pPr>
    </w:p>
    <w:p w14:paraId="28E9BAFF" w14:textId="77777777" w:rsidR="00961198" w:rsidRDefault="00961198" w:rsidP="00961198">
      <w:pPr>
        <w:rPr>
          <w:b/>
          <w:bCs/>
          <w:lang w:val="en-AU"/>
        </w:rPr>
      </w:pPr>
    </w:p>
    <w:p w14:paraId="2623CA30" w14:textId="2BEFC873" w:rsidR="00961198" w:rsidRPr="00961198" w:rsidRDefault="00961198" w:rsidP="00961198">
      <w:pPr>
        <w:rPr>
          <w:b/>
          <w:bCs/>
          <w:lang w:val="en-AU"/>
        </w:rPr>
      </w:pPr>
      <w:r w:rsidRPr="00961198">
        <w:rPr>
          <w:b/>
          <w:bCs/>
          <w:lang w:val="en-AU"/>
        </w:rPr>
        <w:t>Opening of the Meeting; Attendance and Apologies</w:t>
      </w:r>
    </w:p>
    <w:p w14:paraId="51C7EF98" w14:textId="14686E97" w:rsidR="00961198" w:rsidRDefault="00961198" w:rsidP="00961198">
      <w:r w:rsidRPr="00961198">
        <w:t>The Annual General Meeting for 202</w:t>
      </w:r>
      <w:r>
        <w:t>4</w:t>
      </w:r>
      <w:r w:rsidRPr="00961198">
        <w:t xml:space="preserve"> was opened at 6.</w:t>
      </w:r>
      <w:r>
        <w:t>32</w:t>
      </w:r>
      <w:r w:rsidRPr="00961198">
        <w:t>pm Australian Eastern Daylight Time by the</w:t>
      </w:r>
      <w:r>
        <w:t xml:space="preserve"> </w:t>
      </w:r>
      <w:r w:rsidRPr="00961198">
        <w:t>Chair, Malini Raj.</w:t>
      </w:r>
    </w:p>
    <w:p w14:paraId="664AF42B" w14:textId="77777777" w:rsidR="00961198" w:rsidRPr="00961198" w:rsidRDefault="00961198" w:rsidP="00961198"/>
    <w:p w14:paraId="7E3F7FBE" w14:textId="77777777" w:rsidR="00961198" w:rsidRPr="00961198" w:rsidRDefault="00961198" w:rsidP="00961198">
      <w:r w:rsidRPr="00961198">
        <w:t>Attendees Board Members:</w:t>
      </w:r>
    </w:p>
    <w:p w14:paraId="6514A0F2" w14:textId="6B4A87A9" w:rsidR="00961198" w:rsidRDefault="00961198" w:rsidP="00961198">
      <w:r w:rsidRPr="00961198">
        <w:t xml:space="preserve">Malini Raj (MR), Geoff Musgrove (GM), Robert Price (RP), </w:t>
      </w:r>
      <w:r>
        <w:t>Dennis O’Brien (DOB), and Tim Fitzsimmons (TF)</w:t>
      </w:r>
    </w:p>
    <w:p w14:paraId="3EE5C8D7" w14:textId="77777777" w:rsidR="00961198" w:rsidRPr="00961198" w:rsidRDefault="00961198" w:rsidP="00961198"/>
    <w:p w14:paraId="3EF41786" w14:textId="77777777" w:rsidR="00961198" w:rsidRPr="00961198" w:rsidRDefault="00961198" w:rsidP="00961198">
      <w:r w:rsidRPr="00961198">
        <w:t>APF Members:</w:t>
      </w:r>
    </w:p>
    <w:p w14:paraId="26D8304C" w14:textId="4D6FCA82" w:rsidR="00961198" w:rsidRPr="00961198" w:rsidRDefault="00961198" w:rsidP="00961198">
      <w:r w:rsidRPr="00961198">
        <w:t>Susan</w:t>
      </w:r>
      <w:r>
        <w:t xml:space="preserve"> </w:t>
      </w:r>
      <w:proofErr w:type="spellStart"/>
      <w:r w:rsidRPr="00961198">
        <w:t>Kozij</w:t>
      </w:r>
      <w:proofErr w:type="spellEnd"/>
      <w:r w:rsidRPr="00961198">
        <w:t xml:space="preserve"> (SK)</w:t>
      </w:r>
      <w:r>
        <w:t>; Jack Kagan (JK); Emma Moffitt (EM); Kim Downes (KD); Amanda Sheppeard (AS); Sarah Sanders (SS); Vivienne Hoile (VH); and Lesley Bunce (LB)</w:t>
      </w:r>
    </w:p>
    <w:p w14:paraId="3F861E90" w14:textId="77777777" w:rsidR="00961198" w:rsidRDefault="00961198" w:rsidP="00961198"/>
    <w:p w14:paraId="3C4DA812" w14:textId="77777777" w:rsidR="00961198" w:rsidRDefault="00961198" w:rsidP="00961198">
      <w:r w:rsidRPr="00961198">
        <w:t>Apologies</w:t>
      </w:r>
      <w:r>
        <w:t>:</w:t>
      </w:r>
    </w:p>
    <w:p w14:paraId="76AD821F" w14:textId="6C26DFB4" w:rsidR="00961198" w:rsidRPr="00961198" w:rsidRDefault="00961198" w:rsidP="00961198">
      <w:r w:rsidRPr="00961198">
        <w:t>Yi Yuen Wang</w:t>
      </w:r>
    </w:p>
    <w:p w14:paraId="65BBA57B" w14:textId="77777777" w:rsidR="00961198" w:rsidRDefault="00961198" w:rsidP="00961198"/>
    <w:p w14:paraId="60B27251" w14:textId="7D09F4ED" w:rsidR="00961198" w:rsidRPr="00961198" w:rsidRDefault="00961198" w:rsidP="00961198">
      <w:pPr>
        <w:rPr>
          <w:b/>
          <w:bCs/>
        </w:rPr>
      </w:pPr>
      <w:r w:rsidRPr="00961198">
        <w:rPr>
          <w:b/>
          <w:bCs/>
        </w:rPr>
        <w:t>Acceptance of the Minutes of previous AGM – 30 November 2023</w:t>
      </w:r>
    </w:p>
    <w:p w14:paraId="38D8823D" w14:textId="77777777" w:rsidR="00961198" w:rsidRPr="00961198" w:rsidRDefault="00961198" w:rsidP="00961198">
      <w:r w:rsidRPr="00961198">
        <w:t>The minutes were circulated prior to the AGM and taken as duly read.</w:t>
      </w:r>
    </w:p>
    <w:p w14:paraId="7A1D574B" w14:textId="193B291D" w:rsidR="00961198" w:rsidRDefault="00961198" w:rsidP="00961198">
      <w:r w:rsidRPr="00961198">
        <w:t xml:space="preserve">Resolved the minutes of the previous Annual General Meeting held on </w:t>
      </w:r>
      <w:r>
        <w:t>30 November 2023</w:t>
      </w:r>
      <w:r w:rsidRPr="00961198">
        <w:t xml:space="preserve"> be</w:t>
      </w:r>
      <w:r>
        <w:t xml:space="preserve"> </w:t>
      </w:r>
      <w:r w:rsidRPr="00961198">
        <w:t>accepted as a true record of that meeting.</w:t>
      </w:r>
    </w:p>
    <w:p w14:paraId="104DDD42" w14:textId="6919AB5A" w:rsidR="00961198" w:rsidRDefault="00961198" w:rsidP="00961198">
      <w:r>
        <w:t>Proposed: Rob Price</w:t>
      </w:r>
      <w:r>
        <w:tab/>
      </w:r>
      <w:r>
        <w:tab/>
      </w:r>
      <w:r>
        <w:tab/>
      </w:r>
      <w:r>
        <w:tab/>
        <w:t>Seconded: Tim Fitzsimmons</w:t>
      </w:r>
    </w:p>
    <w:p w14:paraId="6FB0B752" w14:textId="77777777" w:rsidR="00961198" w:rsidRDefault="00961198" w:rsidP="00961198"/>
    <w:p w14:paraId="61AF2883" w14:textId="4A7B1FD8" w:rsidR="00961198" w:rsidRPr="00961198" w:rsidRDefault="00961198" w:rsidP="00961198">
      <w:pPr>
        <w:rPr>
          <w:b/>
          <w:bCs/>
        </w:rPr>
      </w:pPr>
      <w:r w:rsidRPr="00961198">
        <w:rPr>
          <w:b/>
          <w:bCs/>
        </w:rPr>
        <w:t>Reception and adoption of the Annual Report</w:t>
      </w:r>
    </w:p>
    <w:p w14:paraId="48520F20" w14:textId="2B36DB90" w:rsidR="00961198" w:rsidRPr="00961198" w:rsidRDefault="00961198" w:rsidP="00961198">
      <w:r>
        <w:t>MR a</w:t>
      </w:r>
      <w:r w:rsidRPr="00961198">
        <w:t>cknowledged the ongoing dedication and</w:t>
      </w:r>
      <w:r>
        <w:t xml:space="preserve"> </w:t>
      </w:r>
      <w:r w:rsidRPr="00961198">
        <w:t>impact of all Board members, highlighting their collective efforts in</w:t>
      </w:r>
      <w:r>
        <w:t xml:space="preserve"> </w:t>
      </w:r>
      <w:r w:rsidRPr="00961198">
        <w:t>strategic guidance and execution of key initiatives.</w:t>
      </w:r>
      <w:r>
        <w:t xml:space="preserve"> She indicated that the Board stays committed to the vision of the organisation and that many milestones </w:t>
      </w:r>
      <w:proofErr w:type="gramStart"/>
      <w:r>
        <w:t>where</w:t>
      </w:r>
      <w:proofErr w:type="gramEnd"/>
      <w:r>
        <w:t xml:space="preserve"> achieved during the 2023/2024 period.</w:t>
      </w:r>
    </w:p>
    <w:p w14:paraId="33F9A523" w14:textId="04DE3B23" w:rsidR="00961198" w:rsidRDefault="00961198" w:rsidP="00961198">
      <w:r>
        <w:t>She extended</w:t>
      </w:r>
      <w:r w:rsidRPr="00961198">
        <w:t xml:space="preserve"> gratitude to the MAC</w:t>
      </w:r>
      <w:r>
        <w:t xml:space="preserve"> </w:t>
      </w:r>
      <w:r w:rsidRPr="00961198">
        <w:t>for their continuous expert advice and support, which has been</w:t>
      </w:r>
      <w:r>
        <w:t xml:space="preserve"> </w:t>
      </w:r>
      <w:r w:rsidRPr="00961198">
        <w:t>crucial for the foundation’s mission.</w:t>
      </w:r>
    </w:p>
    <w:p w14:paraId="77FF848C" w14:textId="74BD937B" w:rsidR="00961198" w:rsidRDefault="00961198" w:rsidP="00961198">
      <w:r>
        <w:t>MR reported that the Board held a Strategy Day in April and introduced many activities to increase awareness of pituitary conditions. These included the Pituitary Puzzle and the online support groups. For Acromegaly Awareness a yoga event was held in Melbourne to focus on wellness and banners on acromegaly were in the front entrance of St Vincent’s Hospital in Melbourne.</w:t>
      </w:r>
    </w:p>
    <w:p w14:paraId="6BAEF2D0" w14:textId="2D12895D" w:rsidR="00961198" w:rsidRDefault="00961198" w:rsidP="00961198">
      <w:r>
        <w:t>APF had a presence at many conferences.</w:t>
      </w:r>
    </w:p>
    <w:p w14:paraId="3301947E" w14:textId="19DC0F67" w:rsidR="00961198" w:rsidRDefault="00961198" w:rsidP="00961198">
      <w:r>
        <w:t>We connected with our community and members through the quarterly newsletter, coffee catch ups; and online support groups.</w:t>
      </w:r>
    </w:p>
    <w:p w14:paraId="396E9618" w14:textId="77777777" w:rsidR="00961198" w:rsidRDefault="00961198" w:rsidP="00961198"/>
    <w:p w14:paraId="196AAB8D" w14:textId="757C379E" w:rsidR="00961198" w:rsidRDefault="00961198" w:rsidP="00961198">
      <w:r>
        <w:t>Fundraising increased by holding a Giving Day in May where $30,000 was raised for GP Education sessions which will be carried out in 2025. She reported that APF had 100% participation in giving from our Board and our MAC.</w:t>
      </w:r>
    </w:p>
    <w:p w14:paraId="29C8A670" w14:textId="769D898E" w:rsidR="00961198" w:rsidRDefault="00961198" w:rsidP="00961198">
      <w:r>
        <w:t xml:space="preserve">APF formed a partnership with </w:t>
      </w:r>
      <w:proofErr w:type="spellStart"/>
      <w:r>
        <w:t>GoDoGood</w:t>
      </w:r>
      <w:proofErr w:type="spellEnd"/>
      <w:r>
        <w:t xml:space="preserve"> jewellery where 10% of proceeds from sales of their dandelion jewellery is donated to APF.</w:t>
      </w:r>
    </w:p>
    <w:p w14:paraId="3063D37F" w14:textId="00B68796" w:rsidR="00961198" w:rsidRDefault="00961198" w:rsidP="00961198">
      <w:r>
        <w:t xml:space="preserve">We began celebrations and acknowledgement of our </w:t>
      </w:r>
      <w:proofErr w:type="gramStart"/>
      <w:r>
        <w:t>30 year</w:t>
      </w:r>
      <w:proofErr w:type="gramEnd"/>
      <w:r>
        <w:t xml:space="preserve"> anniversary.</w:t>
      </w:r>
    </w:p>
    <w:p w14:paraId="04D7A4CC" w14:textId="6CCF9810" w:rsidR="00961198" w:rsidRDefault="00961198" w:rsidP="00961198">
      <w:r>
        <w:t>MR thanked our many supporters; and our dedicated and hands on Board.</w:t>
      </w:r>
    </w:p>
    <w:p w14:paraId="521F9B49" w14:textId="3A3F9264" w:rsidR="00961198" w:rsidRDefault="00961198" w:rsidP="00961198">
      <w:r>
        <w:t xml:space="preserve">She indicated that we welcomed Tim Fitzsimmons to the Board during this period and Krisztina Toth as an Advisory Committee member. During this </w:t>
      </w:r>
      <w:proofErr w:type="gramStart"/>
      <w:r>
        <w:t>time</w:t>
      </w:r>
      <w:proofErr w:type="gramEnd"/>
      <w:r>
        <w:t xml:space="preserve"> we also farewelled Lisa Sullivan and Marla Crawthorne as Board members.</w:t>
      </w:r>
    </w:p>
    <w:p w14:paraId="2EC741DF" w14:textId="0B67721B" w:rsidR="00961198" w:rsidRDefault="00961198" w:rsidP="00961198">
      <w:r>
        <w:t>MR expressed how we are constantly inspired by the resilience of our community</w:t>
      </w:r>
    </w:p>
    <w:p w14:paraId="4D59EDA8" w14:textId="1012048B" w:rsidR="00961198" w:rsidRDefault="00961198" w:rsidP="00961198">
      <w:r>
        <w:t>RP indicated that we should be proud of everything that was achieved.</w:t>
      </w:r>
    </w:p>
    <w:p w14:paraId="5AE48A33" w14:textId="77777777" w:rsidR="00961198" w:rsidRDefault="00961198" w:rsidP="00961198"/>
    <w:p w14:paraId="3A643CD7" w14:textId="77777777" w:rsidR="00961198" w:rsidRPr="00961198" w:rsidRDefault="00961198" w:rsidP="00961198">
      <w:r w:rsidRPr="00961198">
        <w:t>Resolved the Annual Report presented be accepted.</w:t>
      </w:r>
    </w:p>
    <w:p w14:paraId="0D55FC80" w14:textId="1581A58C" w:rsidR="00961198" w:rsidRDefault="00961198" w:rsidP="00961198">
      <w:r w:rsidRPr="00961198">
        <w:t xml:space="preserve">Proposed: Geoffrey Musgrove </w:t>
      </w:r>
      <w:r>
        <w:tab/>
      </w:r>
      <w:r>
        <w:tab/>
      </w:r>
      <w:r>
        <w:tab/>
        <w:t>S</w:t>
      </w:r>
      <w:r w:rsidRPr="00961198">
        <w:t xml:space="preserve">econded: </w:t>
      </w:r>
      <w:r>
        <w:t>Tim Fitzsimmons</w:t>
      </w:r>
    </w:p>
    <w:p w14:paraId="299D653C" w14:textId="77777777" w:rsidR="00961198" w:rsidRDefault="00961198" w:rsidP="00961198"/>
    <w:p w14:paraId="5EF7EBD1" w14:textId="673B8BC8" w:rsidR="00961198" w:rsidRPr="00961198" w:rsidRDefault="00961198" w:rsidP="00961198">
      <w:pPr>
        <w:rPr>
          <w:b/>
          <w:bCs/>
        </w:rPr>
      </w:pPr>
      <w:r w:rsidRPr="00961198">
        <w:rPr>
          <w:b/>
          <w:bCs/>
        </w:rPr>
        <w:t>Reception and Adoption of the Financial Statements for the financial year ended 30th June</w:t>
      </w:r>
      <w:r w:rsidR="003A0C1B">
        <w:rPr>
          <w:b/>
          <w:bCs/>
        </w:rPr>
        <w:t xml:space="preserve"> </w:t>
      </w:r>
      <w:r w:rsidRPr="00961198">
        <w:rPr>
          <w:b/>
          <w:bCs/>
        </w:rPr>
        <w:t>2024</w:t>
      </w:r>
    </w:p>
    <w:p w14:paraId="6B714364" w14:textId="0666AC61" w:rsidR="00961198" w:rsidRDefault="00961198" w:rsidP="00961198">
      <w:r w:rsidRPr="00961198">
        <w:t>The Financial Statements were circulated prior to</w:t>
      </w:r>
      <w:r>
        <w:t xml:space="preserve"> </w:t>
      </w:r>
      <w:r w:rsidRPr="00961198">
        <w:t>AGM and taken as duly read with the following</w:t>
      </w:r>
      <w:r>
        <w:t xml:space="preserve"> </w:t>
      </w:r>
      <w:r w:rsidRPr="00961198">
        <w:t>points being highlighted during the meeting:</w:t>
      </w:r>
    </w:p>
    <w:p w14:paraId="538E9866" w14:textId="7352D931" w:rsidR="003A0C1B" w:rsidRDefault="003A0C1B" w:rsidP="003A0C1B">
      <w:pPr>
        <w:pStyle w:val="ListParagraph"/>
        <w:numPr>
          <w:ilvl w:val="0"/>
          <w:numId w:val="29"/>
        </w:numPr>
      </w:pPr>
      <w:r w:rsidRPr="003A0C1B">
        <w:t>The APF</w:t>
      </w:r>
      <w:r>
        <w:t xml:space="preserve"> </w:t>
      </w:r>
      <w:r w:rsidRPr="003A0C1B">
        <w:t>maintained financial stability through prudent management,</w:t>
      </w:r>
      <w:r>
        <w:t xml:space="preserve"> </w:t>
      </w:r>
      <w:r w:rsidRPr="003A0C1B">
        <w:t>evidenced by the attached P&amp;L.</w:t>
      </w:r>
      <w:r>
        <w:t xml:space="preserve"> It was acknowledged that the </w:t>
      </w:r>
      <w:r w:rsidRPr="003A0C1B">
        <w:t>APF is in a strong position to move forward in the new year</w:t>
      </w:r>
      <w:r>
        <w:t xml:space="preserve"> and that the APF does not carry debt.</w:t>
      </w:r>
    </w:p>
    <w:p w14:paraId="75468381" w14:textId="78BEF6C1" w:rsidR="003A0C1B" w:rsidRDefault="003A0C1B" w:rsidP="003A0C1B">
      <w:pPr>
        <w:pStyle w:val="ListParagraph"/>
        <w:numPr>
          <w:ilvl w:val="0"/>
          <w:numId w:val="29"/>
        </w:numPr>
      </w:pPr>
      <w:r>
        <w:t>RP indicated that a mistake was made in the 2023 financial report which double counted $51,000 on the balance sheet. This needs to be adjusted with the ACNC.</w:t>
      </w:r>
    </w:p>
    <w:p w14:paraId="0FE57D9A" w14:textId="77777777" w:rsidR="003A0C1B" w:rsidRDefault="003A0C1B" w:rsidP="003A0C1B"/>
    <w:p w14:paraId="6873152D" w14:textId="369DEB00" w:rsidR="003A0C1B" w:rsidRDefault="003A0C1B" w:rsidP="003A0C1B">
      <w:r>
        <w:t>Resolved that the Financial Report be accepted.</w:t>
      </w:r>
    </w:p>
    <w:p w14:paraId="03A0DB04" w14:textId="3B319D20" w:rsidR="003A0C1B" w:rsidRDefault="003A0C1B" w:rsidP="003A0C1B">
      <w:r>
        <w:t>Proposed: Geoff Musgrove</w:t>
      </w:r>
      <w:r>
        <w:tab/>
      </w:r>
      <w:r>
        <w:tab/>
      </w:r>
      <w:r>
        <w:tab/>
      </w:r>
      <w:r>
        <w:tab/>
        <w:t>Seconded: Sarah Sanders</w:t>
      </w:r>
    </w:p>
    <w:p w14:paraId="4AB535FE" w14:textId="77777777" w:rsidR="003A0C1B" w:rsidRDefault="003A0C1B" w:rsidP="003A0C1B"/>
    <w:p w14:paraId="5CC1B07E" w14:textId="77777777" w:rsidR="003A0C1B" w:rsidRPr="003A0C1B" w:rsidRDefault="003A0C1B" w:rsidP="003A0C1B">
      <w:pPr>
        <w:rPr>
          <w:b/>
          <w:bCs/>
        </w:rPr>
      </w:pPr>
      <w:r w:rsidRPr="003A0C1B">
        <w:rPr>
          <w:b/>
          <w:bCs/>
        </w:rPr>
        <w:t>Election of Directors in accordance with the Foundation’s Constitution</w:t>
      </w:r>
    </w:p>
    <w:p w14:paraId="0D9CB4AF" w14:textId="0819514A" w:rsidR="003A0C1B" w:rsidRPr="003A0C1B" w:rsidRDefault="003A0C1B" w:rsidP="003A0C1B">
      <w:r>
        <w:t>KD indicated that i</w:t>
      </w:r>
      <w:r w:rsidRPr="003A0C1B">
        <w:t>n accordance with APF Constitution, one third of the Board must retire.</w:t>
      </w:r>
    </w:p>
    <w:p w14:paraId="4FCC480F" w14:textId="53530D3D" w:rsidR="003A0C1B" w:rsidRPr="003A0C1B" w:rsidRDefault="003A0C1B" w:rsidP="003A0C1B">
      <w:r w:rsidRPr="003A0C1B">
        <w:t xml:space="preserve">Directors retiring and up for re-election at this meeting were </w:t>
      </w:r>
      <w:r>
        <w:t>Yi Yuen Wang</w:t>
      </w:r>
      <w:r w:rsidRPr="003A0C1B">
        <w:t xml:space="preserve"> and </w:t>
      </w:r>
      <w:r>
        <w:t>Dennis O’Brien</w:t>
      </w:r>
    </w:p>
    <w:p w14:paraId="5DC82633" w14:textId="5883FAF9" w:rsidR="003A0C1B" w:rsidRPr="003A0C1B" w:rsidRDefault="003A0C1B" w:rsidP="003A0C1B">
      <w:r w:rsidRPr="003A0C1B">
        <w:t xml:space="preserve">The Co-Chair, </w:t>
      </w:r>
      <w:r>
        <w:t>Kim Downes</w:t>
      </w:r>
      <w:r w:rsidRPr="003A0C1B">
        <w:t>, thanked them for their time, work and effort provided as well as accepted</w:t>
      </w:r>
      <w:r>
        <w:t xml:space="preserve"> </w:t>
      </w:r>
      <w:r w:rsidRPr="003A0C1B">
        <w:t>their nominations for re-election.</w:t>
      </w:r>
    </w:p>
    <w:p w14:paraId="626E6098" w14:textId="631C876B" w:rsidR="003A0C1B" w:rsidRPr="003A0C1B" w:rsidRDefault="003A0C1B" w:rsidP="003A0C1B">
      <w:r w:rsidRPr="003A0C1B">
        <w:t xml:space="preserve">Resolved that </w:t>
      </w:r>
      <w:r>
        <w:t xml:space="preserve">Yi Yuen Wang </w:t>
      </w:r>
      <w:r w:rsidRPr="003A0C1B">
        <w:t>be re-elected as APF Board Member for another term.</w:t>
      </w:r>
    </w:p>
    <w:p w14:paraId="3F7CA0E7" w14:textId="7D3EC4C7" w:rsidR="003A0C1B" w:rsidRPr="003A0C1B" w:rsidRDefault="003A0C1B" w:rsidP="003A0C1B">
      <w:r>
        <w:t>Majority in favour and the re-election approved.</w:t>
      </w:r>
    </w:p>
    <w:p w14:paraId="2B359729" w14:textId="397C0826" w:rsidR="003A0C1B" w:rsidRPr="003A0C1B" w:rsidRDefault="003A0C1B" w:rsidP="003A0C1B">
      <w:r w:rsidRPr="003A0C1B">
        <w:t xml:space="preserve">Resolved that </w:t>
      </w:r>
      <w:r>
        <w:t>Dennis O’Brien</w:t>
      </w:r>
      <w:r w:rsidRPr="003A0C1B">
        <w:t xml:space="preserve"> be re-elected as APF Board Member for another term.</w:t>
      </w:r>
    </w:p>
    <w:p w14:paraId="05B6D497" w14:textId="0DFB131D" w:rsidR="003A0C1B" w:rsidRDefault="003A0C1B" w:rsidP="003A0C1B">
      <w:r>
        <w:t>Majority in favour and the re-election approved.</w:t>
      </w:r>
    </w:p>
    <w:p w14:paraId="7F5D0729" w14:textId="77777777" w:rsidR="003A0C1B" w:rsidRDefault="003A0C1B" w:rsidP="003A0C1B"/>
    <w:p w14:paraId="12275C6E" w14:textId="77777777" w:rsidR="003A0C1B" w:rsidRDefault="003A0C1B" w:rsidP="003A0C1B"/>
    <w:p w14:paraId="3C37785D" w14:textId="77777777" w:rsidR="003A0C1B" w:rsidRDefault="003A0C1B" w:rsidP="003A0C1B"/>
    <w:p w14:paraId="2DB06D45" w14:textId="77777777" w:rsidR="003A0C1B" w:rsidRDefault="003A0C1B" w:rsidP="003A0C1B"/>
    <w:p w14:paraId="3ADA0444" w14:textId="1DE56C91" w:rsidR="003A0C1B" w:rsidRPr="003A0C1B" w:rsidRDefault="003A0C1B" w:rsidP="003A0C1B">
      <w:r w:rsidRPr="003A0C1B">
        <w:lastRenderedPageBreak/>
        <w:t xml:space="preserve">The Co-Chair congratulated and welcomed back </w:t>
      </w:r>
      <w:r>
        <w:t>Yi Yuen Wang</w:t>
      </w:r>
      <w:r w:rsidRPr="003A0C1B">
        <w:t xml:space="preserve"> and </w:t>
      </w:r>
      <w:r>
        <w:t>Dennis O’Brien</w:t>
      </w:r>
      <w:r w:rsidRPr="003A0C1B">
        <w:t xml:space="preserve"> as APF Board</w:t>
      </w:r>
      <w:r>
        <w:t xml:space="preserve"> </w:t>
      </w:r>
      <w:r w:rsidRPr="003A0C1B">
        <w:t>Members for another term.</w:t>
      </w:r>
    </w:p>
    <w:p w14:paraId="0320778D" w14:textId="5408CE51" w:rsidR="003A0C1B" w:rsidRPr="003A0C1B" w:rsidRDefault="003A0C1B" w:rsidP="003A0C1B">
      <w:r w:rsidRPr="003A0C1B">
        <w:t>The Notice of AGM to all members also called for nominations to elect as new APF board member and</w:t>
      </w:r>
      <w:r>
        <w:t xml:space="preserve"> </w:t>
      </w:r>
      <w:r w:rsidRPr="003A0C1B">
        <w:t xml:space="preserve">a nomination had been received from one member, </w:t>
      </w:r>
      <w:r>
        <w:t>Amanda Sheppeard.</w:t>
      </w:r>
    </w:p>
    <w:p w14:paraId="0F9720A3" w14:textId="5B18DC58" w:rsidR="003A0C1B" w:rsidRPr="003A0C1B" w:rsidRDefault="003A0C1B" w:rsidP="003A0C1B">
      <w:r w:rsidRPr="003A0C1B">
        <w:t xml:space="preserve">Resolved that </w:t>
      </w:r>
      <w:r>
        <w:t xml:space="preserve">Amanda Sheppeard </w:t>
      </w:r>
      <w:r w:rsidRPr="003A0C1B">
        <w:t>be elected as a APF Board Member.</w:t>
      </w:r>
    </w:p>
    <w:p w14:paraId="33CBBA7A" w14:textId="703E343A" w:rsidR="003A0C1B" w:rsidRPr="003A0C1B" w:rsidRDefault="003A0C1B" w:rsidP="003A0C1B">
      <w:r>
        <w:t>Majority in favour and the election of Amanda to the Board approved.</w:t>
      </w:r>
    </w:p>
    <w:p w14:paraId="2D5CDBFD" w14:textId="73A58F3E" w:rsidR="003A0C1B" w:rsidRDefault="003A0C1B" w:rsidP="003A0C1B">
      <w:r w:rsidRPr="003A0C1B">
        <w:t xml:space="preserve">The Co-Chair congratulated and welcomed </w:t>
      </w:r>
      <w:r>
        <w:t>Amanda Sheppeard</w:t>
      </w:r>
      <w:r w:rsidRPr="003A0C1B">
        <w:t xml:space="preserve"> as APF Board</w:t>
      </w:r>
      <w:r>
        <w:t xml:space="preserve"> Member.</w:t>
      </w:r>
    </w:p>
    <w:p w14:paraId="793E20C8" w14:textId="77777777" w:rsidR="003A0C1B" w:rsidRDefault="003A0C1B" w:rsidP="003A0C1B"/>
    <w:p w14:paraId="475D7FFC" w14:textId="5F40EBBD" w:rsidR="003A0C1B" w:rsidRDefault="003A0C1B" w:rsidP="003A0C1B">
      <w:r w:rsidRPr="003A0C1B">
        <w:t>Other Business legally brought before the meeting</w:t>
      </w:r>
    </w:p>
    <w:p w14:paraId="0F970160" w14:textId="331D46BE" w:rsidR="003A0C1B" w:rsidRDefault="003A0C1B" w:rsidP="003A0C1B">
      <w:r>
        <w:t xml:space="preserve">GM congratulated all involved in preparing the papers for the AGM. SS seconded that sentiment by indicating all the papers were clear and straightforward. AS </w:t>
      </w:r>
      <w:proofErr w:type="gramStart"/>
      <w:r>
        <w:t>expressed</w:t>
      </w:r>
      <w:proofErr w:type="gramEnd"/>
      <w:r>
        <w:t xml:space="preserve"> that the Annual Report was </w:t>
      </w:r>
      <w:proofErr w:type="gramStart"/>
      <w:r>
        <w:t>a</w:t>
      </w:r>
      <w:proofErr w:type="gramEnd"/>
      <w:r>
        <w:t xml:space="preserve"> easy to read document which celebrated the APF and its achievements.</w:t>
      </w:r>
    </w:p>
    <w:p w14:paraId="066A7F67" w14:textId="26F0A669" w:rsidR="003A0C1B" w:rsidRDefault="003A0C1B" w:rsidP="003A0C1B">
      <w:r>
        <w:t>MR recognised SK for her contribution over the years.</w:t>
      </w:r>
    </w:p>
    <w:p w14:paraId="479B0A18" w14:textId="4E9F1C3D" w:rsidR="003A0C1B" w:rsidRDefault="003A0C1B" w:rsidP="003A0C1B">
      <w:r>
        <w:t>SK asked if we track disease type in the database and RP answered by indicating no we do not because of privacy reasons.</w:t>
      </w:r>
    </w:p>
    <w:p w14:paraId="4E343E34" w14:textId="77777777" w:rsidR="003A0C1B" w:rsidRDefault="003A0C1B" w:rsidP="003A0C1B"/>
    <w:p w14:paraId="3DB10F43" w14:textId="08FCD338" w:rsidR="003A0C1B" w:rsidRPr="00961198" w:rsidRDefault="003A0C1B" w:rsidP="003A0C1B">
      <w:r w:rsidRPr="003A0C1B">
        <w:t>There being no other legal business, the Annual General Meeting for 2023 was closed at</w:t>
      </w:r>
      <w:r>
        <w:t xml:space="preserve"> </w:t>
      </w:r>
      <w:r w:rsidRPr="003A0C1B">
        <w:t>6.</w:t>
      </w:r>
      <w:r>
        <w:t>54</w:t>
      </w:r>
      <w:r w:rsidRPr="003A0C1B">
        <w:t>pm AEDT</w:t>
      </w:r>
      <w:r>
        <w:t xml:space="preserve"> </w:t>
      </w:r>
      <w:r w:rsidRPr="003A0C1B">
        <w:t>by the Chair, Malini Raj, who encouraged members to keep contact open with the APF and thanked</w:t>
      </w:r>
      <w:r>
        <w:t xml:space="preserve"> </w:t>
      </w:r>
      <w:r w:rsidRPr="003A0C1B">
        <w:t>everyone for attending the meeting.</w:t>
      </w:r>
    </w:p>
    <w:sectPr w:rsidR="003A0C1B" w:rsidRPr="00961198" w:rsidSect="007715DD">
      <w:headerReference w:type="default" r:id="rId10"/>
      <w:footerReference w:type="default" r:id="rId11"/>
      <w:pgSz w:w="11900" w:h="16840"/>
      <w:pgMar w:top="2450" w:right="1440" w:bottom="1440" w:left="1440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BA838" w14:textId="77777777" w:rsidR="00C43C91" w:rsidRDefault="00C43C91" w:rsidP="007715DD">
      <w:r>
        <w:separator/>
      </w:r>
    </w:p>
  </w:endnote>
  <w:endnote w:type="continuationSeparator" w:id="0">
    <w:p w14:paraId="4954AC3A" w14:textId="77777777" w:rsidR="00C43C91" w:rsidRDefault="00C43C91" w:rsidP="00771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Quicksand">
    <w:altName w:val="Calibri"/>
    <w:charset w:val="00"/>
    <w:family w:val="auto"/>
    <w:pitch w:val="variable"/>
    <w:sig w:usb0="2000000F" w:usb1="00000001" w:usb2="00000000" w:usb3="00000000" w:csb0="00000193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A84E6" w14:textId="1710C02A" w:rsidR="007715DD" w:rsidRPr="00E5026B" w:rsidRDefault="00E5026B" w:rsidP="00E5026B">
    <w:pPr>
      <w:spacing w:before="480"/>
      <w:rPr>
        <w:sz w:val="22"/>
        <w:szCs w:val="22"/>
        <w:lang w:val="en-US"/>
      </w:rPr>
    </w:pPr>
    <w:r>
      <w:rPr>
        <w:noProof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A8BA3C" wp14:editId="4D3F4001">
              <wp:simplePos x="0" y="0"/>
              <wp:positionH relativeFrom="column">
                <wp:posOffset>-904875</wp:posOffset>
              </wp:positionH>
              <wp:positionV relativeFrom="paragraph">
                <wp:posOffset>272415</wp:posOffset>
              </wp:positionV>
              <wp:extent cx="7534275" cy="628650"/>
              <wp:effectExtent l="0" t="0" r="9525" b="0"/>
              <wp:wrapNone/>
              <wp:docPr id="1356768886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4275" cy="628650"/>
                      </a:xfrm>
                      <a:prstGeom prst="rect">
                        <a:avLst/>
                      </a:prstGeom>
                      <a:solidFill>
                        <a:srgbClr val="64C8C8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8E64931" w14:textId="47B16FD6" w:rsidR="00E5026B" w:rsidRPr="006B259F" w:rsidRDefault="00E5026B" w:rsidP="00D82419">
                          <w:pPr>
                            <w:tabs>
                              <w:tab w:val="left" w:pos="567"/>
                              <w:tab w:val="left" w:pos="3969"/>
                              <w:tab w:val="left" w:pos="7938"/>
                            </w:tabs>
                            <w:spacing w:before="320"/>
                            <w:rPr>
                              <w:rFonts w:ascii="Quicksand" w:hAnsi="Quicksand"/>
                            </w:rPr>
                          </w:pPr>
                          <w:r w:rsidRPr="006B259F">
                            <w:rPr>
                              <w:rFonts w:ascii="Bahnschrift" w:hAnsi="Bahnschrift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 w:rsidRPr="006B259F">
                            <w:rPr>
                              <w:rFonts w:ascii="Quicksand" w:hAnsi="Quicksand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P | 1300 331 807</w:t>
                          </w:r>
                          <w:r w:rsidRPr="006B259F">
                            <w:rPr>
                              <w:rFonts w:ascii="Quicksand" w:hAnsi="Quicksand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  <w:t>E | support</w:t>
                          </w:r>
                          <w:r w:rsidRPr="006B259F">
                            <w:rPr>
                              <w:rFonts w:ascii="Quicksand" w:hAnsi="Quicksand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n-AU"/>
                            </w:rPr>
                            <w:t>@</w:t>
                          </w:r>
                          <w:r w:rsidRPr="006B259F">
                            <w:rPr>
                              <w:rFonts w:ascii="Quicksand" w:hAnsi="Quicksand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pituitary.asn.au</w:t>
                          </w:r>
                          <w:r w:rsidRPr="006B259F">
                            <w:rPr>
                              <w:rFonts w:ascii="Quicksand" w:hAnsi="Quicksand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</w:r>
                          <w:r w:rsidRPr="006B259F">
                            <w:rPr>
                              <w:rFonts w:ascii="Quicksand" w:hAnsi="Quicksand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A | PO Box </w:t>
                          </w:r>
                          <w:r w:rsidR="00D82419">
                            <w:rPr>
                              <w:rFonts w:ascii="Quicksand" w:hAnsi="Quicksand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909 Macleod West VIC 3085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A8BA3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71.25pt;margin-top:21.45pt;width:593.25pt;height:4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" fillcolor="#64c8c8" stroked="f" strokeweight=".5pt">
              <v:textbox>
                <w:txbxContent>
                  <w:p w14:paraId="48E64931" w14:textId="47B16FD6" w:rsidR="00E5026B" w:rsidRPr="006B259F" w:rsidRDefault="00E5026B" w:rsidP="00D82419">
                    <w:pPr>
                      <w:tabs>
                        <w:tab w:val="left" w:pos="567"/>
                        <w:tab w:val="left" w:pos="3969"/>
                        <w:tab w:val="left" w:pos="7938"/>
                      </w:tabs>
                      <w:spacing w:before="320"/>
                      <w:rPr>
                        <w:rFonts w:ascii="Quicksand" w:hAnsi="Quicksand"/>
                      </w:rPr>
                    </w:pPr>
                    <w:r w:rsidRPr="006B259F">
                      <w:rPr>
                        <w:rFonts w:ascii="Bahnschrift" w:hAnsi="Bahnschrift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 w:rsidRPr="006B259F">
                      <w:rPr>
                        <w:rFonts w:ascii="Quicksand" w:hAnsi="Quicksand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P | 1300 331 807</w:t>
                    </w:r>
                    <w:r w:rsidRPr="006B259F">
                      <w:rPr>
                        <w:rFonts w:ascii="Quicksand" w:hAnsi="Quicksand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ab/>
                      <w:t>E | support</w:t>
                    </w:r>
                    <w:r w:rsidRPr="006B259F">
                      <w:rPr>
                        <w:rFonts w:ascii="Quicksand" w:hAnsi="Quicksand"/>
                        <w:b/>
                        <w:bCs/>
                        <w:color w:val="FFFFFF" w:themeColor="background1"/>
                        <w:sz w:val="20"/>
                        <w:szCs w:val="20"/>
                        <w:lang w:val="en-AU"/>
                      </w:rPr>
                      <w:t>@</w:t>
                    </w:r>
                    <w:r w:rsidRPr="006B259F">
                      <w:rPr>
                        <w:rFonts w:ascii="Quicksand" w:hAnsi="Quicksand"/>
                        <w:b/>
                        <w:bCs/>
                        <w:color w:val="FFFFFF" w:themeColor="background1"/>
                        <w:sz w:val="20"/>
                        <w:szCs w:val="20"/>
                        <w:lang w:val="en-US"/>
                      </w:rPr>
                      <w:t>pituitary.asn.au</w:t>
                    </w:r>
                    <w:r w:rsidRPr="006B259F">
                      <w:rPr>
                        <w:rFonts w:ascii="Quicksand" w:hAnsi="Quicksand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ab/>
                    </w:r>
                    <w:r w:rsidRPr="006B259F">
                      <w:rPr>
                        <w:rFonts w:ascii="Quicksand" w:hAnsi="Quicksand"/>
                        <w:b/>
                        <w:bCs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A | PO Box </w:t>
                    </w:r>
                    <w:r w:rsidR="00D82419">
                      <w:rPr>
                        <w:rFonts w:ascii="Quicksand" w:hAnsi="Quicksand"/>
                        <w:b/>
                        <w:bCs/>
                        <w:color w:val="FFFFFF" w:themeColor="background1"/>
                        <w:sz w:val="20"/>
                        <w:szCs w:val="20"/>
                        <w:lang w:val="en-US"/>
                      </w:rPr>
                      <w:t>909 Macleod West VIC 3085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F71B8" w14:textId="77777777" w:rsidR="00C43C91" w:rsidRDefault="00C43C91" w:rsidP="007715DD">
      <w:r>
        <w:separator/>
      </w:r>
    </w:p>
  </w:footnote>
  <w:footnote w:type="continuationSeparator" w:id="0">
    <w:p w14:paraId="29BE1C2F" w14:textId="77777777" w:rsidR="00C43C91" w:rsidRDefault="00C43C91" w:rsidP="00771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5937C" w14:textId="77777777" w:rsidR="007715DD" w:rsidRDefault="007715D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9EE10E" wp14:editId="002C85F8">
          <wp:simplePos x="0" y="0"/>
          <wp:positionH relativeFrom="column">
            <wp:posOffset>-904241</wp:posOffset>
          </wp:positionH>
          <wp:positionV relativeFrom="paragraph">
            <wp:posOffset>-449580</wp:posOffset>
          </wp:positionV>
          <wp:extent cx="7513801" cy="1544320"/>
          <wp:effectExtent l="0" t="0" r="5080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8-09-08 at 1.35.22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6202" cy="15468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7C12"/>
    <w:multiLevelType w:val="hybridMultilevel"/>
    <w:tmpl w:val="4830DFB0"/>
    <w:lvl w:ilvl="0" w:tplc="A7CCB1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BBB0DA9C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D0C79"/>
    <w:multiLevelType w:val="hybridMultilevel"/>
    <w:tmpl w:val="5442F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A0B10"/>
    <w:multiLevelType w:val="hybridMultilevel"/>
    <w:tmpl w:val="DE121650"/>
    <w:lvl w:ilvl="0" w:tplc="621069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82587"/>
    <w:multiLevelType w:val="hybridMultilevel"/>
    <w:tmpl w:val="6AA6E698"/>
    <w:lvl w:ilvl="0" w:tplc="D20A4D1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F4977"/>
    <w:multiLevelType w:val="hybridMultilevel"/>
    <w:tmpl w:val="33EAF06A"/>
    <w:lvl w:ilvl="0" w:tplc="0C090001">
      <w:start w:val="1"/>
      <w:numFmt w:val="bullet"/>
      <w:lvlText w:val=""/>
      <w:lvlJc w:val="left"/>
      <w:pPr>
        <w:ind w:left="138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5" w15:restartNumberingAfterBreak="0">
    <w:nsid w:val="11FC14EA"/>
    <w:multiLevelType w:val="multilevel"/>
    <w:tmpl w:val="1E5059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E411BB"/>
    <w:multiLevelType w:val="multilevel"/>
    <w:tmpl w:val="AEF4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DF525D"/>
    <w:multiLevelType w:val="hybridMultilevel"/>
    <w:tmpl w:val="6CA8DC8A"/>
    <w:lvl w:ilvl="0" w:tplc="3898AC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433B7"/>
    <w:multiLevelType w:val="hybridMultilevel"/>
    <w:tmpl w:val="B164BF22"/>
    <w:lvl w:ilvl="0" w:tplc="094849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7860CB"/>
    <w:multiLevelType w:val="hybridMultilevel"/>
    <w:tmpl w:val="40A43354"/>
    <w:lvl w:ilvl="0" w:tplc="0C090001">
      <w:start w:val="1"/>
      <w:numFmt w:val="bullet"/>
      <w:lvlText w:val=""/>
      <w:lvlJc w:val="left"/>
      <w:pPr>
        <w:ind w:left="138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10" w15:restartNumberingAfterBreak="0">
    <w:nsid w:val="1E653060"/>
    <w:multiLevelType w:val="multilevel"/>
    <w:tmpl w:val="2766B7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E25167"/>
    <w:multiLevelType w:val="hybridMultilevel"/>
    <w:tmpl w:val="4AC034C4"/>
    <w:lvl w:ilvl="0" w:tplc="0C09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12" w15:restartNumberingAfterBreak="0">
    <w:nsid w:val="229D0935"/>
    <w:multiLevelType w:val="multilevel"/>
    <w:tmpl w:val="E0ACC40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0C0137"/>
    <w:multiLevelType w:val="hybridMultilevel"/>
    <w:tmpl w:val="E3689154"/>
    <w:lvl w:ilvl="0" w:tplc="0C090001">
      <w:start w:val="1"/>
      <w:numFmt w:val="bullet"/>
      <w:lvlText w:val=""/>
      <w:lvlJc w:val="left"/>
      <w:pPr>
        <w:ind w:left="1389" w:hanging="360"/>
      </w:pPr>
      <w:rPr>
        <w:rFonts w:ascii="Symbol" w:hAnsi="Symbol" w:hint="default"/>
      </w:rPr>
    </w:lvl>
    <w:lvl w:ilvl="1" w:tplc="0C09000B">
      <w:start w:val="1"/>
      <w:numFmt w:val="bullet"/>
      <w:lvlText w:val=""/>
      <w:lvlJc w:val="left"/>
      <w:pPr>
        <w:ind w:left="2109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14" w15:restartNumberingAfterBreak="0">
    <w:nsid w:val="306263A2"/>
    <w:multiLevelType w:val="hybridMultilevel"/>
    <w:tmpl w:val="9A9A9756"/>
    <w:lvl w:ilvl="0" w:tplc="0C090001">
      <w:start w:val="1"/>
      <w:numFmt w:val="bullet"/>
      <w:lvlText w:val=""/>
      <w:lvlJc w:val="left"/>
      <w:pPr>
        <w:ind w:left="138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15" w15:restartNumberingAfterBreak="0">
    <w:nsid w:val="311A6F33"/>
    <w:multiLevelType w:val="multilevel"/>
    <w:tmpl w:val="A6464A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A3333F"/>
    <w:multiLevelType w:val="multilevel"/>
    <w:tmpl w:val="5220EF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E72040"/>
    <w:multiLevelType w:val="multilevel"/>
    <w:tmpl w:val="E35018A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E53A30"/>
    <w:multiLevelType w:val="hybridMultilevel"/>
    <w:tmpl w:val="6E82E7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0E1006"/>
    <w:multiLevelType w:val="multilevel"/>
    <w:tmpl w:val="C1C8A5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7D6237"/>
    <w:multiLevelType w:val="multilevel"/>
    <w:tmpl w:val="33966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024396"/>
    <w:multiLevelType w:val="multilevel"/>
    <w:tmpl w:val="30D4A9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4A4D79"/>
    <w:multiLevelType w:val="hybridMultilevel"/>
    <w:tmpl w:val="785A7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F2E62"/>
    <w:multiLevelType w:val="multilevel"/>
    <w:tmpl w:val="5BDA26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5B1748"/>
    <w:multiLevelType w:val="hybridMultilevel"/>
    <w:tmpl w:val="B0FAE00C"/>
    <w:lvl w:ilvl="0" w:tplc="58065A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6475AD"/>
    <w:multiLevelType w:val="hybridMultilevel"/>
    <w:tmpl w:val="646ABE60"/>
    <w:lvl w:ilvl="0" w:tplc="189A2122">
      <w:start w:val="4"/>
      <w:numFmt w:val="bullet"/>
      <w:lvlText w:val=""/>
      <w:lvlJc w:val="left"/>
      <w:pPr>
        <w:ind w:left="681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6" w15:restartNumberingAfterBreak="0">
    <w:nsid w:val="74EF4469"/>
    <w:multiLevelType w:val="multilevel"/>
    <w:tmpl w:val="628067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6C7BB9"/>
    <w:multiLevelType w:val="multilevel"/>
    <w:tmpl w:val="8064F7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855687"/>
    <w:multiLevelType w:val="multilevel"/>
    <w:tmpl w:val="627EE9F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2424046">
    <w:abstractNumId w:val="1"/>
  </w:num>
  <w:num w:numId="2" w16cid:durableId="548300950">
    <w:abstractNumId w:val="22"/>
  </w:num>
  <w:num w:numId="3" w16cid:durableId="2016297829">
    <w:abstractNumId w:val="24"/>
  </w:num>
  <w:num w:numId="4" w16cid:durableId="1504668099">
    <w:abstractNumId w:val="8"/>
  </w:num>
  <w:num w:numId="5" w16cid:durableId="242691029">
    <w:abstractNumId w:val="2"/>
  </w:num>
  <w:num w:numId="6" w16cid:durableId="1020859245">
    <w:abstractNumId w:val="0"/>
  </w:num>
  <w:num w:numId="7" w16cid:durableId="1822504954">
    <w:abstractNumId w:val="7"/>
  </w:num>
  <w:num w:numId="8" w16cid:durableId="1077828875">
    <w:abstractNumId w:val="9"/>
  </w:num>
  <w:num w:numId="9" w16cid:durableId="457186795">
    <w:abstractNumId w:val="14"/>
  </w:num>
  <w:num w:numId="10" w16cid:durableId="1148985066">
    <w:abstractNumId w:val="13"/>
  </w:num>
  <w:num w:numId="11" w16cid:durableId="1260137173">
    <w:abstractNumId w:val="11"/>
  </w:num>
  <w:num w:numId="12" w16cid:durableId="128979407">
    <w:abstractNumId w:val="4"/>
  </w:num>
  <w:num w:numId="13" w16cid:durableId="847216253">
    <w:abstractNumId w:val="25"/>
  </w:num>
  <w:num w:numId="14" w16cid:durableId="1298412978">
    <w:abstractNumId w:val="20"/>
  </w:num>
  <w:num w:numId="15" w16cid:durableId="1182665923">
    <w:abstractNumId w:val="5"/>
  </w:num>
  <w:num w:numId="16" w16cid:durableId="95292770">
    <w:abstractNumId w:val="10"/>
  </w:num>
  <w:num w:numId="17" w16cid:durableId="650714420">
    <w:abstractNumId w:val="15"/>
  </w:num>
  <w:num w:numId="18" w16cid:durableId="1149129259">
    <w:abstractNumId w:val="19"/>
  </w:num>
  <w:num w:numId="19" w16cid:durableId="1013268799">
    <w:abstractNumId w:val="6"/>
  </w:num>
  <w:num w:numId="20" w16cid:durableId="111170990">
    <w:abstractNumId w:val="26"/>
  </w:num>
  <w:num w:numId="21" w16cid:durableId="1760717142">
    <w:abstractNumId w:val="27"/>
  </w:num>
  <w:num w:numId="22" w16cid:durableId="448013718">
    <w:abstractNumId w:val="16"/>
  </w:num>
  <w:num w:numId="23" w16cid:durableId="854731480">
    <w:abstractNumId w:val="21"/>
  </w:num>
  <w:num w:numId="24" w16cid:durableId="1152872568">
    <w:abstractNumId w:val="17"/>
  </w:num>
  <w:num w:numId="25" w16cid:durableId="942302028">
    <w:abstractNumId w:val="23"/>
  </w:num>
  <w:num w:numId="26" w16cid:durableId="846670611">
    <w:abstractNumId w:val="28"/>
  </w:num>
  <w:num w:numId="27" w16cid:durableId="1544831904">
    <w:abstractNumId w:val="12"/>
  </w:num>
  <w:num w:numId="28" w16cid:durableId="859733311">
    <w:abstractNumId w:val="18"/>
  </w:num>
  <w:num w:numId="29" w16cid:durableId="597200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B1F"/>
    <w:rsid w:val="000121E3"/>
    <w:rsid w:val="000151E5"/>
    <w:rsid w:val="00016516"/>
    <w:rsid w:val="00020750"/>
    <w:rsid w:val="000306E6"/>
    <w:rsid w:val="0003256B"/>
    <w:rsid w:val="00036234"/>
    <w:rsid w:val="000424DE"/>
    <w:rsid w:val="00042DC5"/>
    <w:rsid w:val="00044928"/>
    <w:rsid w:val="00052ECC"/>
    <w:rsid w:val="00056896"/>
    <w:rsid w:val="00063813"/>
    <w:rsid w:val="000953E4"/>
    <w:rsid w:val="000A0AF8"/>
    <w:rsid w:val="000A0B10"/>
    <w:rsid w:val="000A16E2"/>
    <w:rsid w:val="000D1358"/>
    <w:rsid w:val="000D6CE6"/>
    <w:rsid w:val="000E06EF"/>
    <w:rsid w:val="000E0FB2"/>
    <w:rsid w:val="000E3275"/>
    <w:rsid w:val="000F4D86"/>
    <w:rsid w:val="000F5A02"/>
    <w:rsid w:val="000F5F21"/>
    <w:rsid w:val="001007CE"/>
    <w:rsid w:val="0010144D"/>
    <w:rsid w:val="00101DA0"/>
    <w:rsid w:val="0011078B"/>
    <w:rsid w:val="001159C6"/>
    <w:rsid w:val="00120042"/>
    <w:rsid w:val="00120F90"/>
    <w:rsid w:val="00121C90"/>
    <w:rsid w:val="00134D8A"/>
    <w:rsid w:val="00143D32"/>
    <w:rsid w:val="00154E05"/>
    <w:rsid w:val="00155E12"/>
    <w:rsid w:val="0016799D"/>
    <w:rsid w:val="001744A3"/>
    <w:rsid w:val="00192043"/>
    <w:rsid w:val="0019522C"/>
    <w:rsid w:val="001A6AEC"/>
    <w:rsid w:val="001C1CF2"/>
    <w:rsid w:val="001D48EA"/>
    <w:rsid w:val="002252F4"/>
    <w:rsid w:val="00227E1E"/>
    <w:rsid w:val="002324E1"/>
    <w:rsid w:val="002343C4"/>
    <w:rsid w:val="002554C0"/>
    <w:rsid w:val="00262B83"/>
    <w:rsid w:val="0027283C"/>
    <w:rsid w:val="002757B0"/>
    <w:rsid w:val="002841FE"/>
    <w:rsid w:val="0028638C"/>
    <w:rsid w:val="0029525C"/>
    <w:rsid w:val="002A16E3"/>
    <w:rsid w:val="002A1E95"/>
    <w:rsid w:val="002A2429"/>
    <w:rsid w:val="002B170E"/>
    <w:rsid w:val="002D01C7"/>
    <w:rsid w:val="002D261A"/>
    <w:rsid w:val="002E1452"/>
    <w:rsid w:val="002E1881"/>
    <w:rsid w:val="002E5BD8"/>
    <w:rsid w:val="002E6D01"/>
    <w:rsid w:val="002E7A27"/>
    <w:rsid w:val="0030782F"/>
    <w:rsid w:val="00312870"/>
    <w:rsid w:val="00315F19"/>
    <w:rsid w:val="003301CF"/>
    <w:rsid w:val="00330846"/>
    <w:rsid w:val="003378F4"/>
    <w:rsid w:val="00357399"/>
    <w:rsid w:val="003938F9"/>
    <w:rsid w:val="00393BC2"/>
    <w:rsid w:val="00394AE3"/>
    <w:rsid w:val="003978DC"/>
    <w:rsid w:val="003A0C1B"/>
    <w:rsid w:val="003A111B"/>
    <w:rsid w:val="003A43AC"/>
    <w:rsid w:val="003B37F3"/>
    <w:rsid w:val="003C2D5A"/>
    <w:rsid w:val="003C751D"/>
    <w:rsid w:val="003D2163"/>
    <w:rsid w:val="003E12A0"/>
    <w:rsid w:val="003E330E"/>
    <w:rsid w:val="003E450D"/>
    <w:rsid w:val="003E7E62"/>
    <w:rsid w:val="003F0896"/>
    <w:rsid w:val="00420E1C"/>
    <w:rsid w:val="00434612"/>
    <w:rsid w:val="00437811"/>
    <w:rsid w:val="004409C7"/>
    <w:rsid w:val="00450859"/>
    <w:rsid w:val="00452A6E"/>
    <w:rsid w:val="00471DDB"/>
    <w:rsid w:val="00473054"/>
    <w:rsid w:val="0047353C"/>
    <w:rsid w:val="004762EF"/>
    <w:rsid w:val="004A1E5E"/>
    <w:rsid w:val="004B4918"/>
    <w:rsid w:val="004B4EC8"/>
    <w:rsid w:val="004B59E9"/>
    <w:rsid w:val="004C1DBC"/>
    <w:rsid w:val="004C2658"/>
    <w:rsid w:val="004C42CC"/>
    <w:rsid w:val="004C7F56"/>
    <w:rsid w:val="004D2ACD"/>
    <w:rsid w:val="004D5EC3"/>
    <w:rsid w:val="004D69EC"/>
    <w:rsid w:val="004E5924"/>
    <w:rsid w:val="004F0058"/>
    <w:rsid w:val="00502B38"/>
    <w:rsid w:val="005106F4"/>
    <w:rsid w:val="005147A9"/>
    <w:rsid w:val="00514B11"/>
    <w:rsid w:val="00547D54"/>
    <w:rsid w:val="00554B30"/>
    <w:rsid w:val="00567BA0"/>
    <w:rsid w:val="00570BBD"/>
    <w:rsid w:val="00582294"/>
    <w:rsid w:val="00591713"/>
    <w:rsid w:val="005A0FE1"/>
    <w:rsid w:val="005C155D"/>
    <w:rsid w:val="005C329E"/>
    <w:rsid w:val="005C3A7C"/>
    <w:rsid w:val="005C7CD7"/>
    <w:rsid w:val="005D7A87"/>
    <w:rsid w:val="005E5587"/>
    <w:rsid w:val="005F0B94"/>
    <w:rsid w:val="005F12E2"/>
    <w:rsid w:val="005F247E"/>
    <w:rsid w:val="005F7B5B"/>
    <w:rsid w:val="006061AD"/>
    <w:rsid w:val="00611D2A"/>
    <w:rsid w:val="006128F0"/>
    <w:rsid w:val="00624E4A"/>
    <w:rsid w:val="00636920"/>
    <w:rsid w:val="006400E5"/>
    <w:rsid w:val="00643B0F"/>
    <w:rsid w:val="00646569"/>
    <w:rsid w:val="006547A3"/>
    <w:rsid w:val="006559E3"/>
    <w:rsid w:val="006574F9"/>
    <w:rsid w:val="00675F91"/>
    <w:rsid w:val="00693743"/>
    <w:rsid w:val="006A26D0"/>
    <w:rsid w:val="006A2F3E"/>
    <w:rsid w:val="006B259F"/>
    <w:rsid w:val="006B793C"/>
    <w:rsid w:val="006D1332"/>
    <w:rsid w:val="006D1F0B"/>
    <w:rsid w:val="006D6F27"/>
    <w:rsid w:val="006E6DA9"/>
    <w:rsid w:val="006F58D4"/>
    <w:rsid w:val="00710B6B"/>
    <w:rsid w:val="00716F90"/>
    <w:rsid w:val="007178B4"/>
    <w:rsid w:val="0072142F"/>
    <w:rsid w:val="00721E1F"/>
    <w:rsid w:val="00732FBD"/>
    <w:rsid w:val="00741667"/>
    <w:rsid w:val="007452F8"/>
    <w:rsid w:val="00745893"/>
    <w:rsid w:val="007477C3"/>
    <w:rsid w:val="00754990"/>
    <w:rsid w:val="00762924"/>
    <w:rsid w:val="0076489B"/>
    <w:rsid w:val="00765D50"/>
    <w:rsid w:val="00767C8D"/>
    <w:rsid w:val="007715DD"/>
    <w:rsid w:val="007722BC"/>
    <w:rsid w:val="0079190E"/>
    <w:rsid w:val="00793EB5"/>
    <w:rsid w:val="007966EE"/>
    <w:rsid w:val="007A6598"/>
    <w:rsid w:val="007A7CA4"/>
    <w:rsid w:val="007B3BB5"/>
    <w:rsid w:val="007B760E"/>
    <w:rsid w:val="007D1438"/>
    <w:rsid w:val="007D1FFC"/>
    <w:rsid w:val="007D54CB"/>
    <w:rsid w:val="007D7529"/>
    <w:rsid w:val="007E1D4A"/>
    <w:rsid w:val="007E38FD"/>
    <w:rsid w:val="007F0D18"/>
    <w:rsid w:val="00802551"/>
    <w:rsid w:val="0080339D"/>
    <w:rsid w:val="00803A98"/>
    <w:rsid w:val="0080466A"/>
    <w:rsid w:val="008054CE"/>
    <w:rsid w:val="00807ADA"/>
    <w:rsid w:val="00810B4C"/>
    <w:rsid w:val="00821BE0"/>
    <w:rsid w:val="00824E4D"/>
    <w:rsid w:val="0083234F"/>
    <w:rsid w:val="008528F6"/>
    <w:rsid w:val="00854551"/>
    <w:rsid w:val="00862F07"/>
    <w:rsid w:val="00863C41"/>
    <w:rsid w:val="0086480F"/>
    <w:rsid w:val="008651DD"/>
    <w:rsid w:val="00865B9A"/>
    <w:rsid w:val="00895832"/>
    <w:rsid w:val="00895B63"/>
    <w:rsid w:val="008A3CC0"/>
    <w:rsid w:val="008A68B3"/>
    <w:rsid w:val="008B1DC5"/>
    <w:rsid w:val="008C291F"/>
    <w:rsid w:val="008D051E"/>
    <w:rsid w:val="008D4E03"/>
    <w:rsid w:val="008E5B27"/>
    <w:rsid w:val="008F35DE"/>
    <w:rsid w:val="008F4651"/>
    <w:rsid w:val="00902901"/>
    <w:rsid w:val="00912D10"/>
    <w:rsid w:val="00914EA0"/>
    <w:rsid w:val="00921FC0"/>
    <w:rsid w:val="00924616"/>
    <w:rsid w:val="009265B6"/>
    <w:rsid w:val="00932A46"/>
    <w:rsid w:val="00933D2D"/>
    <w:rsid w:val="00941BDA"/>
    <w:rsid w:val="00947C07"/>
    <w:rsid w:val="00961198"/>
    <w:rsid w:val="00961CF9"/>
    <w:rsid w:val="00971408"/>
    <w:rsid w:val="00980CE5"/>
    <w:rsid w:val="00985F9A"/>
    <w:rsid w:val="009911D5"/>
    <w:rsid w:val="00995A5B"/>
    <w:rsid w:val="00996601"/>
    <w:rsid w:val="009A4270"/>
    <w:rsid w:val="009A496C"/>
    <w:rsid w:val="009A4FD6"/>
    <w:rsid w:val="009B4AAB"/>
    <w:rsid w:val="009B7CAB"/>
    <w:rsid w:val="009C6217"/>
    <w:rsid w:val="009C6B04"/>
    <w:rsid w:val="009E6329"/>
    <w:rsid w:val="00A0433C"/>
    <w:rsid w:val="00A13F0C"/>
    <w:rsid w:val="00A206A8"/>
    <w:rsid w:val="00A33815"/>
    <w:rsid w:val="00A36454"/>
    <w:rsid w:val="00A41F03"/>
    <w:rsid w:val="00A4647A"/>
    <w:rsid w:val="00A464DA"/>
    <w:rsid w:val="00A6008A"/>
    <w:rsid w:val="00A63C5B"/>
    <w:rsid w:val="00A655F2"/>
    <w:rsid w:val="00A8561E"/>
    <w:rsid w:val="00AC0D29"/>
    <w:rsid w:val="00AC5411"/>
    <w:rsid w:val="00AD2C88"/>
    <w:rsid w:val="00AD524D"/>
    <w:rsid w:val="00AE3FAA"/>
    <w:rsid w:val="00AE7040"/>
    <w:rsid w:val="00AF28B5"/>
    <w:rsid w:val="00B00732"/>
    <w:rsid w:val="00B21E79"/>
    <w:rsid w:val="00B245BC"/>
    <w:rsid w:val="00B26919"/>
    <w:rsid w:val="00B302F2"/>
    <w:rsid w:val="00B319CE"/>
    <w:rsid w:val="00B33773"/>
    <w:rsid w:val="00B358F1"/>
    <w:rsid w:val="00B41F2A"/>
    <w:rsid w:val="00B427C3"/>
    <w:rsid w:val="00B53D67"/>
    <w:rsid w:val="00B64786"/>
    <w:rsid w:val="00B71EB8"/>
    <w:rsid w:val="00B76AA6"/>
    <w:rsid w:val="00B83849"/>
    <w:rsid w:val="00B83B50"/>
    <w:rsid w:val="00B857AC"/>
    <w:rsid w:val="00B869AC"/>
    <w:rsid w:val="00B913F0"/>
    <w:rsid w:val="00B948A2"/>
    <w:rsid w:val="00B950E5"/>
    <w:rsid w:val="00BB38EA"/>
    <w:rsid w:val="00BB71CC"/>
    <w:rsid w:val="00BD0386"/>
    <w:rsid w:val="00BD2CD4"/>
    <w:rsid w:val="00BD6918"/>
    <w:rsid w:val="00BE13DC"/>
    <w:rsid w:val="00BE2289"/>
    <w:rsid w:val="00BE303B"/>
    <w:rsid w:val="00BE6902"/>
    <w:rsid w:val="00C141EF"/>
    <w:rsid w:val="00C32ED7"/>
    <w:rsid w:val="00C43C91"/>
    <w:rsid w:val="00C62DA5"/>
    <w:rsid w:val="00C653EB"/>
    <w:rsid w:val="00C73179"/>
    <w:rsid w:val="00C7398B"/>
    <w:rsid w:val="00C91058"/>
    <w:rsid w:val="00CA40B1"/>
    <w:rsid w:val="00CB3911"/>
    <w:rsid w:val="00CD4962"/>
    <w:rsid w:val="00CF0EF7"/>
    <w:rsid w:val="00CF35CD"/>
    <w:rsid w:val="00CF5D02"/>
    <w:rsid w:val="00D11888"/>
    <w:rsid w:val="00D35BA3"/>
    <w:rsid w:val="00D4498D"/>
    <w:rsid w:val="00D507F8"/>
    <w:rsid w:val="00D54192"/>
    <w:rsid w:val="00D55043"/>
    <w:rsid w:val="00D55B69"/>
    <w:rsid w:val="00D55CFA"/>
    <w:rsid w:val="00D6612B"/>
    <w:rsid w:val="00D741F9"/>
    <w:rsid w:val="00D82419"/>
    <w:rsid w:val="00D92AB2"/>
    <w:rsid w:val="00D95413"/>
    <w:rsid w:val="00D97B51"/>
    <w:rsid w:val="00DA0691"/>
    <w:rsid w:val="00DA0C06"/>
    <w:rsid w:val="00DB3714"/>
    <w:rsid w:val="00DB4478"/>
    <w:rsid w:val="00DB649C"/>
    <w:rsid w:val="00DC2DF3"/>
    <w:rsid w:val="00DD5587"/>
    <w:rsid w:val="00DD6403"/>
    <w:rsid w:val="00DE0EA2"/>
    <w:rsid w:val="00DE34E0"/>
    <w:rsid w:val="00DE6FE1"/>
    <w:rsid w:val="00DF2656"/>
    <w:rsid w:val="00E026A6"/>
    <w:rsid w:val="00E04CDE"/>
    <w:rsid w:val="00E10891"/>
    <w:rsid w:val="00E16ABA"/>
    <w:rsid w:val="00E447AB"/>
    <w:rsid w:val="00E44D57"/>
    <w:rsid w:val="00E44FBB"/>
    <w:rsid w:val="00E5026B"/>
    <w:rsid w:val="00E5708C"/>
    <w:rsid w:val="00E801C1"/>
    <w:rsid w:val="00E95558"/>
    <w:rsid w:val="00EB1CC1"/>
    <w:rsid w:val="00EB2BC8"/>
    <w:rsid w:val="00EB505E"/>
    <w:rsid w:val="00EB5B1F"/>
    <w:rsid w:val="00EB7BF3"/>
    <w:rsid w:val="00EF0EAD"/>
    <w:rsid w:val="00F0505C"/>
    <w:rsid w:val="00F068DF"/>
    <w:rsid w:val="00F102C9"/>
    <w:rsid w:val="00F15812"/>
    <w:rsid w:val="00F15919"/>
    <w:rsid w:val="00F41D93"/>
    <w:rsid w:val="00F46393"/>
    <w:rsid w:val="00F47128"/>
    <w:rsid w:val="00F55A19"/>
    <w:rsid w:val="00F60E1C"/>
    <w:rsid w:val="00F7562D"/>
    <w:rsid w:val="00F76E24"/>
    <w:rsid w:val="00F8556B"/>
    <w:rsid w:val="00F86409"/>
    <w:rsid w:val="00F94F2B"/>
    <w:rsid w:val="00F95DDA"/>
    <w:rsid w:val="00FA570F"/>
    <w:rsid w:val="00FA7D84"/>
    <w:rsid w:val="00FC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0912B7"/>
  <w14:defaultImageDpi w14:val="32767"/>
  <w15:chartTrackingRefBased/>
  <w15:docId w15:val="{867BBA02-FF5F-B545-8C2D-FD9787E41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15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5DD"/>
  </w:style>
  <w:style w:type="paragraph" w:styleId="Footer">
    <w:name w:val="footer"/>
    <w:basedOn w:val="Normal"/>
    <w:link w:val="FooterChar"/>
    <w:uiPriority w:val="99"/>
    <w:unhideWhenUsed/>
    <w:rsid w:val="007715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15DD"/>
  </w:style>
  <w:style w:type="table" w:styleId="TableGrid">
    <w:name w:val="Table Grid"/>
    <w:basedOn w:val="TableNormal"/>
    <w:uiPriority w:val="39"/>
    <w:rsid w:val="00EB5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5B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40B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F94F2B"/>
    <w:rPr>
      <w:color w:val="605E5C"/>
      <w:shd w:val="clear" w:color="auto" w:fill="E1DFDD"/>
    </w:rPr>
  </w:style>
  <w:style w:type="character" w:customStyle="1" w:styleId="xxxxxxxnormaltextrun">
    <w:name w:val="x_x_x_x_x_x_x_normaltextrun"/>
    <w:basedOn w:val="DefaultParagraphFont"/>
    <w:rsid w:val="007B3BB5"/>
  </w:style>
  <w:style w:type="character" w:styleId="FollowedHyperlink">
    <w:name w:val="FollowedHyperlink"/>
    <w:basedOn w:val="DefaultParagraphFont"/>
    <w:uiPriority w:val="99"/>
    <w:semiHidden/>
    <w:unhideWhenUsed/>
    <w:rsid w:val="002324E1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0F5F2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character" w:customStyle="1" w:styleId="normaltextrun">
    <w:name w:val="normaltextrun"/>
    <w:basedOn w:val="DefaultParagraphFont"/>
    <w:rsid w:val="000F5F21"/>
  </w:style>
  <w:style w:type="character" w:customStyle="1" w:styleId="eop">
    <w:name w:val="eop"/>
    <w:basedOn w:val="DefaultParagraphFont"/>
    <w:rsid w:val="000F5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27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1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0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17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23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9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9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56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4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22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1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48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85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62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55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53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8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8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3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24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8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3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49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0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6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31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7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81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8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39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54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12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15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8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34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6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28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46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25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9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7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84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51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09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09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31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2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87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37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65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3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0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0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6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50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04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8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41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9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68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1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98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215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8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0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83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68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91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74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22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3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60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45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04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56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90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0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98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75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c56366-4d95-4596-aad0-2aeb5b02919f">
      <Terms xmlns="http://schemas.microsoft.com/office/infopath/2007/PartnerControls"/>
    </lcf76f155ced4ddcb4097134ff3c332f>
    <TaxCatchAll xmlns="9df9d1b1-2a12-44d0-b496-580070a7e3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4802D41F53C47914E25252BAF64CE" ma:contentTypeVersion="15" ma:contentTypeDescription="Create a new document." ma:contentTypeScope="" ma:versionID="ca2f28fd886465b3be1fba0cd6623554">
  <xsd:schema xmlns:xsd="http://www.w3.org/2001/XMLSchema" xmlns:xs="http://www.w3.org/2001/XMLSchema" xmlns:p="http://schemas.microsoft.com/office/2006/metadata/properties" xmlns:ns2="fbc56366-4d95-4596-aad0-2aeb5b02919f" xmlns:ns3="9df9d1b1-2a12-44d0-b496-580070a7e369" targetNamespace="http://schemas.microsoft.com/office/2006/metadata/properties" ma:root="true" ma:fieldsID="fdd890dc52da89761fceef569991a9fd" ns2:_="" ns3:_="">
    <xsd:import namespace="fbc56366-4d95-4596-aad0-2aeb5b02919f"/>
    <xsd:import namespace="9df9d1b1-2a12-44d0-b496-580070a7e3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56366-4d95-4596-aad0-2aeb5b0291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cc66684-d328-4faa-a964-cfc81c256f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9d1b1-2a12-44d0-b496-580070a7e36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bacf459-5252-48aa-b55c-3ed24b65b133}" ma:internalName="TaxCatchAll" ma:showField="CatchAllData" ma:web="9df9d1b1-2a12-44d0-b496-580070a7e3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4D3E3C-8EC4-471B-B18F-C6FE08621AC6}">
  <ds:schemaRefs>
    <ds:schemaRef ds:uri="http://schemas.microsoft.com/office/2006/metadata/properties"/>
    <ds:schemaRef ds:uri="http://schemas.microsoft.com/office/infopath/2007/PartnerControls"/>
    <ds:schemaRef ds:uri="fbc56366-4d95-4596-aad0-2aeb5b02919f"/>
    <ds:schemaRef ds:uri="9df9d1b1-2a12-44d0-b496-580070a7e369"/>
  </ds:schemaRefs>
</ds:datastoreItem>
</file>

<file path=customXml/itemProps2.xml><?xml version="1.0" encoding="utf-8"?>
<ds:datastoreItem xmlns:ds="http://schemas.openxmlformats.org/officeDocument/2006/customXml" ds:itemID="{C3E6C97A-C70C-48D4-AD04-B4048FC064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5E0FAC-4F88-4674-BDD9-55150A6EB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c56366-4d95-4596-aad0-2aeb5b02919f"/>
    <ds:schemaRef ds:uri="9df9d1b1-2a12-44d0-b496-580070a7e3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 Yuen Wang</dc:creator>
  <cp:keywords/>
  <dc:description/>
  <cp:lastModifiedBy>Tim Fitzsimmons</cp:lastModifiedBy>
  <cp:revision>2</cp:revision>
  <cp:lastPrinted>2022-04-29T03:46:00Z</cp:lastPrinted>
  <dcterms:created xsi:type="dcterms:W3CDTF">2026-04-18T01:32:00Z</dcterms:created>
  <dcterms:modified xsi:type="dcterms:W3CDTF">2026-04-18T01:32:00Z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0x010100B304802D41F53C47914E25252BAF64CE</vt:lpwstr>
  </property>
  <property fmtid="{D5CDD505-2E9C-101B-9397-08002B2CF9AE}" pid="3" name="MediaServiceImageTags">
    <vt:lpwstr/>
  </property>
</Properties>
</file>